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A8D6" w14:textId="77777777" w:rsidR="0035394E" w:rsidRDefault="0035394E">
      <w:pPr>
        <w:pStyle w:val="Title"/>
      </w:pPr>
      <w:r>
        <w:t>MSU-BOTTINEAU</w:t>
      </w:r>
    </w:p>
    <w:p w14:paraId="1C15C4FA" w14:textId="77777777" w:rsidR="0035394E" w:rsidRDefault="0035394E">
      <w:pPr>
        <w:pStyle w:val="Subtitle"/>
      </w:pPr>
      <w:r>
        <w:t>Course Outline</w:t>
      </w:r>
    </w:p>
    <w:p w14:paraId="0A327D3F" w14:textId="77777777" w:rsidR="0035394E" w:rsidRDefault="0035394E">
      <w:pPr>
        <w:rPr>
          <w:b/>
          <w:sz w:val="28"/>
        </w:rPr>
      </w:pPr>
    </w:p>
    <w:p w14:paraId="4DFB85DE" w14:textId="77777777" w:rsidR="0035394E" w:rsidRDefault="0035394E">
      <w:pPr>
        <w:rPr>
          <w:b/>
          <w:sz w:val="28"/>
        </w:rPr>
      </w:pPr>
      <w:r>
        <w:rPr>
          <w:b/>
          <w:sz w:val="28"/>
        </w:rPr>
        <w:t>Name of instructor: Mr. Russ Gagnon</w:t>
      </w:r>
    </w:p>
    <w:p w14:paraId="454B8764" w14:textId="77777777" w:rsidR="0035394E" w:rsidRDefault="0035394E" w:rsidP="00A375FD">
      <w:pPr>
        <w:rPr>
          <w:b/>
          <w:sz w:val="28"/>
        </w:rPr>
      </w:pPr>
      <w:r>
        <w:rPr>
          <w:b/>
          <w:sz w:val="28"/>
        </w:rPr>
        <w:t>Course Title and Number: Principles of Management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Badm</w:t>
      </w:r>
      <w:proofErr w:type="spellEnd"/>
      <w:r>
        <w:rPr>
          <w:b/>
          <w:sz w:val="28"/>
        </w:rPr>
        <w:t xml:space="preserve"> 202</w:t>
      </w:r>
    </w:p>
    <w:p w14:paraId="7D95D6D3" w14:textId="77777777" w:rsidR="0035394E" w:rsidRDefault="0035394E">
      <w:pPr>
        <w:rPr>
          <w:b/>
          <w:sz w:val="28"/>
        </w:rPr>
      </w:pPr>
      <w:r>
        <w:rPr>
          <w:b/>
          <w:sz w:val="28"/>
        </w:rPr>
        <w:t xml:space="preserve">Credits: 3 </w:t>
      </w:r>
      <w:r>
        <w:rPr>
          <w:b/>
          <w:sz w:val="28"/>
        </w:rPr>
        <w:tab/>
      </w:r>
    </w:p>
    <w:p w14:paraId="785F5223" w14:textId="77777777" w:rsidR="0035394E" w:rsidRDefault="0035394E">
      <w:pPr>
        <w:rPr>
          <w:b/>
          <w:sz w:val="28"/>
        </w:rPr>
      </w:pPr>
      <w:r>
        <w:rPr>
          <w:b/>
          <w:sz w:val="28"/>
        </w:rPr>
        <w:t>Prerequisite: None</w:t>
      </w:r>
    </w:p>
    <w:p w14:paraId="7BDF01B9" w14:textId="77777777" w:rsidR="0035394E" w:rsidRDefault="0035394E">
      <w:pPr>
        <w:rPr>
          <w:b/>
          <w:sz w:val="28"/>
        </w:rPr>
      </w:pPr>
    </w:p>
    <w:tbl>
      <w:tblPr>
        <w:tblStyle w:val="TableWeb2"/>
        <w:tblW w:w="0" w:type="auto"/>
        <w:tblLayout w:type="fixed"/>
        <w:tblLook w:val="0020" w:firstRow="1" w:lastRow="0" w:firstColumn="0" w:lastColumn="0" w:noHBand="0" w:noVBand="0"/>
      </w:tblPr>
      <w:tblGrid>
        <w:gridCol w:w="8936"/>
      </w:tblGrid>
      <w:tr w:rsidR="0035394E" w14:paraId="0FDC367D" w14:textId="77777777" w:rsidTr="00E4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</w:tcPr>
          <w:p w14:paraId="3551FD89" w14:textId="77777777" w:rsidR="0035394E" w:rsidRDefault="0035394E" w:rsidP="00536F0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Course Description: </w:t>
            </w:r>
            <w:r w:rsidRPr="009F3E25">
              <w:rPr>
                <w:sz w:val="24"/>
                <w:szCs w:val="24"/>
              </w:rPr>
              <w:t>This course is designed to study the basic functions of management which include</w:t>
            </w:r>
            <w:r>
              <w:rPr>
                <w:sz w:val="24"/>
                <w:szCs w:val="24"/>
              </w:rPr>
              <w:t xml:space="preserve"> </w:t>
            </w:r>
            <w:r w:rsidRPr="009F3E25">
              <w:rPr>
                <w:sz w:val="24"/>
                <w:szCs w:val="24"/>
              </w:rPr>
              <w:t>planning, organizing, directing and controlling. Management will also be concerned</w:t>
            </w:r>
            <w:r>
              <w:rPr>
                <w:sz w:val="24"/>
                <w:szCs w:val="24"/>
              </w:rPr>
              <w:t xml:space="preserve"> </w:t>
            </w:r>
            <w:r w:rsidRPr="009F3E25">
              <w:rPr>
                <w:sz w:val="24"/>
                <w:szCs w:val="24"/>
              </w:rPr>
              <w:t>with leadership development and how it relates to a person’s role as supervisor,</w:t>
            </w:r>
            <w:r>
              <w:rPr>
                <w:sz w:val="24"/>
                <w:szCs w:val="24"/>
              </w:rPr>
              <w:t xml:space="preserve"> </w:t>
            </w:r>
            <w:r w:rsidRPr="009F3E25">
              <w:rPr>
                <w:sz w:val="24"/>
                <w:szCs w:val="24"/>
              </w:rPr>
              <w:t>manager, assistant manager, or department head.</w:t>
            </w:r>
          </w:p>
          <w:p w14:paraId="257836D4" w14:textId="77777777" w:rsidR="0035394E" w:rsidRDefault="0035394E">
            <w:pPr>
              <w:rPr>
                <w:b/>
                <w:sz w:val="28"/>
              </w:rPr>
            </w:pPr>
          </w:p>
        </w:tc>
      </w:tr>
      <w:tr w:rsidR="0035394E" w14:paraId="092FE2A5" w14:textId="77777777" w:rsidTr="00E41144">
        <w:tc>
          <w:tcPr>
            <w:tcW w:w="8856" w:type="dxa"/>
          </w:tcPr>
          <w:p w14:paraId="0E231A3A" w14:textId="77777777" w:rsidR="0035394E" w:rsidRDefault="0035394E" w:rsidP="00536F0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Required Text: </w:t>
            </w:r>
            <w:r w:rsidRPr="009F3E25">
              <w:rPr>
                <w:i/>
                <w:sz w:val="24"/>
                <w:szCs w:val="24"/>
              </w:rPr>
              <w:t>Contemporary Management,</w:t>
            </w:r>
            <w:r w:rsidRPr="009F3E25">
              <w:rPr>
                <w:sz w:val="24"/>
                <w:szCs w:val="24"/>
              </w:rPr>
              <w:t xml:space="preserve"> Fourth Edition – Jones and George. ISBN: 0-07-286082-0</w:t>
            </w:r>
          </w:p>
          <w:p w14:paraId="73B1DB1D" w14:textId="77777777" w:rsidR="0035394E" w:rsidRDefault="0035394E" w:rsidP="00536F08">
            <w:pPr>
              <w:jc w:val="both"/>
              <w:rPr>
                <w:b/>
                <w:sz w:val="28"/>
              </w:rPr>
            </w:pPr>
          </w:p>
        </w:tc>
      </w:tr>
      <w:tr w:rsidR="0035394E" w14:paraId="0C0CF62D" w14:textId="77777777" w:rsidTr="00E41144">
        <w:tc>
          <w:tcPr>
            <w:tcW w:w="8856" w:type="dxa"/>
          </w:tcPr>
          <w:p w14:paraId="0D169834" w14:textId="77777777" w:rsidR="0035394E" w:rsidRPr="0082197C" w:rsidRDefault="0035394E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Course Objectives: </w:t>
            </w:r>
          </w:p>
          <w:p w14:paraId="36D9C893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 xml:space="preserve">Describe what management is, why management is important, what managers do, and how managers utilize organizational resources efficiently and effectively to achieve organizational goals. </w:t>
            </w:r>
          </w:p>
          <w:p w14:paraId="5BF08665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 xml:space="preserve">Distinguish among planning, organizing, leading, and controlling (the four main management functions) and explain how managers’ ability to handle each one can affect organizational performance. </w:t>
            </w:r>
          </w:p>
          <w:p w14:paraId="3560A61C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 xml:space="preserve">Discuss the principle challenges facing managers in today’s increasingly competitive global environment. </w:t>
            </w:r>
          </w:p>
          <w:p w14:paraId="57D15CB5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 xml:space="preserve">Describe how the need to increase organizational efficiency and effectiveness has guided the evolution of management theory. </w:t>
            </w:r>
          </w:p>
          <w:p w14:paraId="15DE721C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Explain the principle of job specialization and division of labor</w:t>
            </w:r>
          </w:p>
          <w:p w14:paraId="11CC544C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Describe the various personality traits that affect how managers think, feel, and behave.</w:t>
            </w:r>
          </w:p>
          <w:p w14:paraId="66CA9CF5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Describe the nature of emotional intelligence and its role in management.</w:t>
            </w:r>
          </w:p>
          <w:p w14:paraId="05F4496F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Define organizational culture and explain how managers both create, and are influenced by, organizational culture.</w:t>
            </w:r>
          </w:p>
          <w:p w14:paraId="07B1E66B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Describe conflict management strategies that managers can use to resolve conflict effectively.</w:t>
            </w:r>
          </w:p>
          <w:p w14:paraId="4EE14819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Describe important communication skills that managers need as senders and as receivers of messages.</w:t>
            </w:r>
          </w:p>
          <w:p w14:paraId="3397CDE2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Explain why effective human resources management can help an organization gain a competitive advantage.</w:t>
            </w:r>
          </w:p>
          <w:p w14:paraId="61C23908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Describe the six steps that managers should take to make the best decisions.</w:t>
            </w:r>
          </w:p>
          <w:p w14:paraId="7312D141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Understand the steps managers can take to effectively manage diversity.</w:t>
            </w:r>
          </w:p>
          <w:p w14:paraId="33F2934A" w14:textId="77777777" w:rsidR="0035394E" w:rsidRPr="009F3E25" w:rsidRDefault="0035394E" w:rsidP="00536F08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F3E25">
              <w:rPr>
                <w:sz w:val="24"/>
                <w:szCs w:val="24"/>
              </w:rPr>
              <w:t>•</w:t>
            </w:r>
            <w:r w:rsidRPr="009F3E25">
              <w:rPr>
                <w:sz w:val="24"/>
                <w:szCs w:val="24"/>
              </w:rPr>
              <w:tab/>
              <w:t>Understand the relationship between ethics and the law.</w:t>
            </w:r>
          </w:p>
          <w:p w14:paraId="7C094E47" w14:textId="77777777" w:rsidR="0035394E" w:rsidRDefault="0035394E" w:rsidP="00536F08">
            <w:r w:rsidRPr="009F3E25">
              <w:rPr>
                <w:sz w:val="24"/>
                <w:szCs w:val="24"/>
              </w:rPr>
              <w:t xml:space="preserve">These course objectives meet the following MSU-B General Education Goals; #1, to develop the ability to communicate, #2, to develop thinking skills, #8, to understand and </w:t>
            </w:r>
            <w:r w:rsidRPr="009F3E25">
              <w:rPr>
                <w:sz w:val="24"/>
                <w:szCs w:val="24"/>
              </w:rPr>
              <w:lastRenderedPageBreak/>
              <w:t>appreciate cultural diversity, #9, to develop lifelong learning skills, #10, to foster interpersonal development.</w:t>
            </w:r>
          </w:p>
        </w:tc>
      </w:tr>
      <w:tr w:rsidR="0035394E" w14:paraId="68D000AA" w14:textId="77777777" w:rsidTr="00E41144">
        <w:tc>
          <w:tcPr>
            <w:tcW w:w="8856" w:type="dxa"/>
          </w:tcPr>
          <w:p w14:paraId="684CE3E7" w14:textId="77777777" w:rsidR="0035394E" w:rsidRDefault="0035394E" w:rsidP="00536F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Relationship to Campus Theme: </w:t>
            </w:r>
            <w:r w:rsidRPr="009F3E25">
              <w:rPr>
                <w:b/>
                <w:sz w:val="24"/>
                <w:szCs w:val="24"/>
              </w:rPr>
              <w:t xml:space="preserve"> </w:t>
            </w:r>
            <w:r w:rsidRPr="009F3E25">
              <w:rPr>
                <w:sz w:val="24"/>
                <w:szCs w:val="24"/>
              </w:rPr>
              <w:t xml:space="preserve">MSU-Bottineau emphasizes nature, technology, and beyond as a focus for the unique blend of courses and programs offered here.  </w:t>
            </w:r>
            <w:r>
              <w:rPr>
                <w:sz w:val="24"/>
                <w:szCs w:val="24"/>
              </w:rPr>
              <w:t>Management is the planning, organizing, leading, and controlling of human and other resources to achieve organizational goals efficiently and effectively which requires technological advances, and lifelong learning for preparation of a successful business career.</w:t>
            </w:r>
          </w:p>
        </w:tc>
      </w:tr>
      <w:tr w:rsidR="0035394E" w14:paraId="3A86ED3F" w14:textId="77777777" w:rsidTr="00E41144">
        <w:tc>
          <w:tcPr>
            <w:tcW w:w="8856" w:type="dxa"/>
          </w:tcPr>
          <w:p w14:paraId="0EB65B3E" w14:textId="77777777" w:rsidR="0035394E" w:rsidRPr="009F3E25" w:rsidRDefault="0035394E" w:rsidP="00C22BA1">
            <w:pPr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Course Requirements and Evaluation:</w:t>
            </w:r>
            <w:r w:rsidRPr="009F3E25">
              <w:rPr>
                <w:b/>
                <w:sz w:val="24"/>
                <w:szCs w:val="24"/>
              </w:rPr>
              <w:t xml:space="preserve"> Grading:  </w:t>
            </w:r>
            <w:r w:rsidRPr="009F3E25">
              <w:rPr>
                <w:sz w:val="24"/>
                <w:szCs w:val="24"/>
              </w:rPr>
              <w:t>Completion of assignments, tests, and presentations are required.  Points are accumulated during the course from tests, projects, group projects, and homework.</w:t>
            </w:r>
          </w:p>
          <w:p w14:paraId="04D71911" w14:textId="77777777" w:rsidR="0035394E" w:rsidRPr="009F3E25" w:rsidRDefault="0035394E" w:rsidP="00C22BA1">
            <w:pPr>
              <w:jc w:val="center"/>
              <w:rPr>
                <w:bCs/>
                <w:sz w:val="24"/>
                <w:szCs w:val="24"/>
              </w:rPr>
            </w:pPr>
          </w:p>
          <w:p w14:paraId="4AE955DA" w14:textId="77777777" w:rsidR="0035394E" w:rsidRPr="009F3E25" w:rsidRDefault="0035394E" w:rsidP="00C22BA1">
            <w:pPr>
              <w:jc w:val="center"/>
              <w:rPr>
                <w:b/>
                <w:sz w:val="24"/>
                <w:szCs w:val="24"/>
              </w:rPr>
            </w:pPr>
            <w:r w:rsidRPr="009F3E25">
              <w:rPr>
                <w:b/>
                <w:sz w:val="24"/>
                <w:szCs w:val="24"/>
              </w:rPr>
              <w:t>90-100= A     80-89=B     70-79=C     65-69=D     below 65=F</w:t>
            </w:r>
          </w:p>
          <w:p w14:paraId="748F5A45" w14:textId="77777777" w:rsidR="0035394E" w:rsidRDefault="0035394E" w:rsidP="002C5788">
            <w:pPr>
              <w:rPr>
                <w:b/>
                <w:sz w:val="28"/>
              </w:rPr>
            </w:pPr>
          </w:p>
        </w:tc>
      </w:tr>
    </w:tbl>
    <w:p w14:paraId="65485E2E" w14:textId="77777777" w:rsidR="0035394E" w:rsidRDefault="0035394E">
      <w:pPr>
        <w:rPr>
          <w:b/>
          <w:sz w:val="28"/>
        </w:rPr>
      </w:pPr>
      <w:r>
        <w:rPr>
          <w:b/>
          <w:sz w:val="28"/>
        </w:rPr>
        <w:t>*Ten General Education Goals</w:t>
      </w:r>
    </w:p>
    <w:p w14:paraId="2451F1D0" w14:textId="77777777" w:rsidR="0035394E" w:rsidRDefault="0035394E">
      <w:pPr>
        <w:numPr>
          <w:ilvl w:val="0"/>
          <w:numId w:val="1"/>
        </w:numPr>
      </w:pPr>
      <w:r>
        <w:t>To develop the ability to communicate</w:t>
      </w:r>
    </w:p>
    <w:p w14:paraId="76B69000" w14:textId="77777777" w:rsidR="0035394E" w:rsidRDefault="0035394E">
      <w:pPr>
        <w:numPr>
          <w:ilvl w:val="0"/>
          <w:numId w:val="1"/>
        </w:numPr>
      </w:pPr>
      <w:r>
        <w:t>To develop thinking skills</w:t>
      </w:r>
    </w:p>
    <w:p w14:paraId="54BF4F3A" w14:textId="77777777" w:rsidR="0035394E" w:rsidRDefault="0035394E">
      <w:pPr>
        <w:numPr>
          <w:ilvl w:val="0"/>
          <w:numId w:val="1"/>
        </w:numPr>
      </w:pPr>
      <w:r>
        <w:t>To develop knowledge and application of technology</w:t>
      </w:r>
    </w:p>
    <w:p w14:paraId="4A4F4E65" w14:textId="77777777" w:rsidR="0035394E" w:rsidRDefault="0035394E">
      <w:pPr>
        <w:numPr>
          <w:ilvl w:val="0"/>
          <w:numId w:val="1"/>
        </w:numPr>
      </w:pPr>
      <w:r>
        <w:t>To develop skills in mathematical computation</w:t>
      </w:r>
    </w:p>
    <w:p w14:paraId="5F7F48DD" w14:textId="77777777" w:rsidR="0035394E" w:rsidRDefault="0035394E">
      <w:pPr>
        <w:numPr>
          <w:ilvl w:val="0"/>
          <w:numId w:val="1"/>
        </w:numPr>
      </w:pPr>
      <w:r>
        <w:t>To develop an aesthetic appreciation for the world in which we live</w:t>
      </w:r>
    </w:p>
    <w:p w14:paraId="311B2DC3" w14:textId="77777777" w:rsidR="0035394E" w:rsidRDefault="0035394E">
      <w:pPr>
        <w:numPr>
          <w:ilvl w:val="0"/>
          <w:numId w:val="1"/>
        </w:numPr>
      </w:pPr>
      <w:r>
        <w:t>To promote the management and use of physical activity</w:t>
      </w:r>
    </w:p>
    <w:p w14:paraId="7AB765C2" w14:textId="77777777" w:rsidR="0035394E" w:rsidRDefault="0035394E">
      <w:pPr>
        <w:numPr>
          <w:ilvl w:val="0"/>
          <w:numId w:val="1"/>
        </w:numPr>
      </w:pPr>
      <w:r>
        <w:t>To develop a knowledge and application of science</w:t>
      </w:r>
    </w:p>
    <w:p w14:paraId="68C7AE19" w14:textId="77777777" w:rsidR="0035394E" w:rsidRDefault="0035394E">
      <w:pPr>
        <w:numPr>
          <w:ilvl w:val="0"/>
          <w:numId w:val="1"/>
        </w:numPr>
      </w:pPr>
      <w:r>
        <w:t>To understand and appreciate cultural diversity</w:t>
      </w:r>
    </w:p>
    <w:p w14:paraId="4F6EE134" w14:textId="77777777" w:rsidR="0035394E" w:rsidRDefault="0035394E">
      <w:pPr>
        <w:numPr>
          <w:ilvl w:val="0"/>
          <w:numId w:val="1"/>
        </w:numPr>
      </w:pPr>
      <w:r>
        <w:t>To develop lifelong learning skills</w:t>
      </w:r>
    </w:p>
    <w:p w14:paraId="6BC265D9" w14:textId="77777777" w:rsidR="0035394E" w:rsidRDefault="0035394E">
      <w:pPr>
        <w:numPr>
          <w:ilvl w:val="0"/>
          <w:numId w:val="1"/>
        </w:numPr>
      </w:pPr>
      <w:r>
        <w:t>To foster interpersonal development</w:t>
      </w:r>
    </w:p>
    <w:p w14:paraId="1BCA2D7F" w14:textId="77777777" w:rsidR="0035394E" w:rsidRDefault="0035394E"/>
    <w:sectPr w:rsidR="0035394E" w:rsidSect="004171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413C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D4"/>
    <w:rsid w:val="000C7A6E"/>
    <w:rsid w:val="001C50F2"/>
    <w:rsid w:val="00237C99"/>
    <w:rsid w:val="00266034"/>
    <w:rsid w:val="002C5788"/>
    <w:rsid w:val="002D22DD"/>
    <w:rsid w:val="003009C1"/>
    <w:rsid w:val="0035394E"/>
    <w:rsid w:val="00371A97"/>
    <w:rsid w:val="0039294E"/>
    <w:rsid w:val="003E28BA"/>
    <w:rsid w:val="0041716C"/>
    <w:rsid w:val="005146DC"/>
    <w:rsid w:val="00536F08"/>
    <w:rsid w:val="005E5B73"/>
    <w:rsid w:val="006E169C"/>
    <w:rsid w:val="006F214B"/>
    <w:rsid w:val="00794B88"/>
    <w:rsid w:val="007E41D7"/>
    <w:rsid w:val="0082197C"/>
    <w:rsid w:val="008C6270"/>
    <w:rsid w:val="009E69D4"/>
    <w:rsid w:val="009F3E25"/>
    <w:rsid w:val="00A35912"/>
    <w:rsid w:val="00A375FD"/>
    <w:rsid w:val="00A6338E"/>
    <w:rsid w:val="00A776B0"/>
    <w:rsid w:val="00B37219"/>
    <w:rsid w:val="00C22BA1"/>
    <w:rsid w:val="00CC47A5"/>
    <w:rsid w:val="00D16670"/>
    <w:rsid w:val="00E41144"/>
    <w:rsid w:val="00FA2716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C5746"/>
  <w15:chartTrackingRefBased/>
  <w15:docId w15:val="{631ABAF7-B69D-4B7F-B295-00B5CD11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6B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76B0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776B0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2660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36F08"/>
    <w:rPr>
      <w:rFonts w:cs="Times New Roman"/>
      <w:b/>
    </w:rPr>
  </w:style>
  <w:style w:type="table" w:styleId="TableWeb2">
    <w:name w:val="Table Web 2"/>
    <w:basedOn w:val="TableNormal"/>
    <w:rsid w:val="00E4114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rse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outline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MiSU-BOTTINEAU</vt:lpstr>
    </vt:vector>
  </TitlesOfParts>
  <Company>MSU-Bottineau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MiSU-BOTTINEAU</dc:title>
  <dc:subject/>
  <dc:creator>Jan Wysocki</dc:creator>
  <cp:keywords/>
  <dc:description/>
  <cp:lastModifiedBy>Leader, Josephine</cp:lastModifiedBy>
  <cp:revision>2</cp:revision>
  <cp:lastPrinted>2008-01-07T16:52:00Z</cp:lastPrinted>
  <dcterms:created xsi:type="dcterms:W3CDTF">2020-10-14T16:47:00Z</dcterms:created>
  <dcterms:modified xsi:type="dcterms:W3CDTF">2020-10-14T16:47:00Z</dcterms:modified>
</cp:coreProperties>
</file>